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2" w:type="dxa"/>
        <w:tblLayout w:type="fixed"/>
        <w:tblCellMar>
          <w:left w:w="70" w:type="dxa"/>
          <w:right w:w="70" w:type="dxa"/>
        </w:tblCellMar>
        <w:tblLook w:val="0000" w:firstRow="0" w:lastRow="0" w:firstColumn="0" w:lastColumn="0" w:noHBand="0" w:noVBand="0"/>
      </w:tblPr>
      <w:tblGrid>
        <w:gridCol w:w="6449"/>
        <w:gridCol w:w="3402"/>
        <w:gridCol w:w="211"/>
      </w:tblGrid>
      <w:tr w:rsidR="00272797" w:rsidTr="00272797">
        <w:trPr>
          <w:trHeight w:hRule="exact" w:val="426"/>
        </w:trPr>
        <w:tc>
          <w:tcPr>
            <w:tcW w:w="6449" w:type="dxa"/>
          </w:tcPr>
          <w:p w:rsidR="00272797" w:rsidRPr="00AB4722" w:rsidRDefault="00266C09">
            <w:pPr>
              <w:ind w:right="-70"/>
              <w:rPr>
                <w:color w:val="7F7F7F" w:themeColor="text1" w:themeTint="80"/>
              </w:rPr>
            </w:pPr>
            <w:bookmarkStart w:id="0" w:name="_GoBack"/>
            <w:bookmarkEnd w:id="0"/>
            <w:r>
              <w:t>Reguleringsplan varsling</w:t>
            </w:r>
          </w:p>
        </w:tc>
        <w:tc>
          <w:tcPr>
            <w:tcW w:w="3613" w:type="dxa"/>
            <w:gridSpan w:val="2"/>
          </w:tcPr>
          <w:p w:rsidR="00272797" w:rsidRPr="00AB4722" w:rsidRDefault="00272797" w:rsidP="00272797">
            <w:pPr>
              <w:jc w:val="center"/>
              <w:rPr>
                <w:color w:val="7F7F7F" w:themeColor="text1" w:themeTint="80"/>
                <w:sz w:val="36"/>
              </w:rPr>
            </w:pPr>
            <w:smartTag w:uri="urn:schemas-microsoft-com:office:smarttags" w:element="PersonName">
              <w:r w:rsidRPr="00AB4722">
                <w:rPr>
                  <w:color w:val="7F7F7F" w:themeColor="text1" w:themeTint="80"/>
                  <w:sz w:val="36"/>
                </w:rPr>
                <w:t>Petter J. Rasmussen</w:t>
              </w:r>
            </w:smartTag>
            <w:r w:rsidRPr="00AB4722">
              <w:rPr>
                <w:color w:val="7F7F7F" w:themeColor="text1" w:themeTint="80"/>
                <w:sz w:val="36"/>
              </w:rPr>
              <w:t xml:space="preserve"> AS</w:t>
            </w:r>
          </w:p>
        </w:tc>
      </w:tr>
      <w:tr w:rsidR="00272797" w:rsidTr="00272797">
        <w:trPr>
          <w:trHeight w:val="280"/>
        </w:trPr>
        <w:tc>
          <w:tcPr>
            <w:tcW w:w="6449" w:type="dxa"/>
          </w:tcPr>
          <w:p w:rsidR="00272797" w:rsidRPr="00AB4722" w:rsidRDefault="00272797">
            <w:pPr>
              <w:rPr>
                <w:color w:val="7F7F7F" w:themeColor="text1" w:themeTint="80"/>
              </w:rPr>
            </w:pPr>
          </w:p>
        </w:tc>
        <w:tc>
          <w:tcPr>
            <w:tcW w:w="3613" w:type="dxa"/>
            <w:gridSpan w:val="2"/>
          </w:tcPr>
          <w:p w:rsidR="00272797" w:rsidRPr="00AB4722" w:rsidRDefault="00480141">
            <w:pPr>
              <w:jc w:val="center"/>
              <w:rPr>
                <w:color w:val="7F7F7F" w:themeColor="text1" w:themeTint="80"/>
                <w:sz w:val="22"/>
                <w:szCs w:val="22"/>
              </w:rPr>
            </w:pPr>
            <w:r w:rsidRPr="00AB4722">
              <w:rPr>
                <w:color w:val="7F7F7F" w:themeColor="text1" w:themeTint="80"/>
                <w:sz w:val="22"/>
                <w:szCs w:val="22"/>
              </w:rPr>
              <w:t>Rådgivende ingeniører og arkitekter</w:t>
            </w:r>
          </w:p>
        </w:tc>
      </w:tr>
      <w:tr w:rsidR="00272797" w:rsidTr="00272797">
        <w:trPr>
          <w:gridAfter w:val="1"/>
          <w:wAfter w:w="211" w:type="dxa"/>
        </w:trPr>
        <w:tc>
          <w:tcPr>
            <w:tcW w:w="6449" w:type="dxa"/>
          </w:tcPr>
          <w:p w:rsidR="005B2ADA" w:rsidRDefault="008F034F" w:rsidP="00394E73">
            <w:pPr>
              <w:pStyle w:val="NormalWeb"/>
              <w:spacing w:before="0" w:beforeAutospacing="0" w:after="0"/>
              <w:ind w:left="12" w:right="-628"/>
              <w:rPr>
                <w:color w:val="7F7F7F" w:themeColor="text1" w:themeTint="80"/>
                <w:sz w:val="16"/>
                <w:szCs w:val="16"/>
              </w:rPr>
            </w:pPr>
            <w:r>
              <w:rPr>
                <w:color w:val="7F7F7F" w:themeColor="text1" w:themeTint="80"/>
                <w:sz w:val="16"/>
                <w:szCs w:val="16"/>
              </w:rPr>
              <w:t>Offentlige instanser</w:t>
            </w:r>
          </w:p>
          <w:p w:rsidR="008F034F" w:rsidRDefault="008F034F" w:rsidP="00394E73">
            <w:pPr>
              <w:pStyle w:val="NormalWeb"/>
              <w:spacing w:before="0" w:beforeAutospacing="0" w:after="0"/>
              <w:ind w:left="12" w:right="-628"/>
              <w:rPr>
                <w:color w:val="7F7F7F" w:themeColor="text1" w:themeTint="80"/>
                <w:sz w:val="16"/>
                <w:szCs w:val="16"/>
              </w:rPr>
            </w:pPr>
            <w:r>
              <w:rPr>
                <w:color w:val="7F7F7F" w:themeColor="text1" w:themeTint="80"/>
                <w:sz w:val="16"/>
                <w:szCs w:val="16"/>
              </w:rPr>
              <w:t>Naboer</w:t>
            </w:r>
          </w:p>
          <w:p w:rsidR="008F034F" w:rsidRDefault="00D35B35" w:rsidP="00394E73">
            <w:pPr>
              <w:pStyle w:val="NormalWeb"/>
              <w:spacing w:before="0" w:beforeAutospacing="0" w:after="0"/>
              <w:ind w:left="12" w:right="-628"/>
              <w:rPr>
                <w:color w:val="7F7F7F" w:themeColor="text1" w:themeTint="80"/>
                <w:sz w:val="16"/>
                <w:szCs w:val="16"/>
              </w:rPr>
            </w:pPr>
            <w:r>
              <w:rPr>
                <w:color w:val="7F7F7F" w:themeColor="text1" w:themeTint="80"/>
                <w:sz w:val="16"/>
                <w:szCs w:val="16"/>
              </w:rPr>
              <w:t>Varselt</w:t>
            </w:r>
            <w:r w:rsidR="008F034F">
              <w:rPr>
                <w:color w:val="7F7F7F" w:themeColor="text1" w:themeTint="80"/>
                <w:sz w:val="16"/>
                <w:szCs w:val="16"/>
              </w:rPr>
              <w:t>ekst til nettside</w:t>
            </w:r>
          </w:p>
          <w:p w:rsidR="00D35B35" w:rsidRPr="00B8048F" w:rsidRDefault="00D35B35" w:rsidP="00394E73">
            <w:pPr>
              <w:pStyle w:val="NormalWeb"/>
              <w:spacing w:before="0" w:beforeAutospacing="0" w:after="0"/>
              <w:ind w:left="12" w:right="-628"/>
              <w:rPr>
                <w:color w:val="7F7F7F" w:themeColor="text1" w:themeTint="80"/>
                <w:sz w:val="16"/>
                <w:szCs w:val="16"/>
              </w:rPr>
            </w:pPr>
          </w:p>
        </w:tc>
        <w:tc>
          <w:tcPr>
            <w:tcW w:w="3402" w:type="dxa"/>
          </w:tcPr>
          <w:p w:rsidR="00272797" w:rsidRPr="00AB4722" w:rsidRDefault="00272797">
            <w:pPr>
              <w:tabs>
                <w:tab w:val="left" w:pos="639"/>
              </w:tabs>
              <w:ind w:left="708"/>
              <w:rPr>
                <w:color w:val="7F7F7F" w:themeColor="text1" w:themeTint="80"/>
                <w:sz w:val="17"/>
              </w:rPr>
            </w:pPr>
          </w:p>
          <w:p w:rsidR="004863B0" w:rsidRPr="00AB4722" w:rsidRDefault="00272797">
            <w:pPr>
              <w:tabs>
                <w:tab w:val="left" w:pos="639"/>
              </w:tabs>
              <w:ind w:left="708"/>
              <w:rPr>
                <w:color w:val="7F7F7F" w:themeColor="text1" w:themeTint="80"/>
                <w:sz w:val="17"/>
              </w:rPr>
            </w:pPr>
            <w:r w:rsidRPr="00AB4722">
              <w:rPr>
                <w:color w:val="7F7F7F" w:themeColor="text1" w:themeTint="80"/>
                <w:sz w:val="17"/>
              </w:rPr>
              <w:t xml:space="preserve">      </w:t>
            </w:r>
            <w:r w:rsidR="004863B0" w:rsidRPr="00AB4722">
              <w:rPr>
                <w:color w:val="7F7F7F" w:themeColor="text1" w:themeTint="80"/>
                <w:sz w:val="17"/>
              </w:rPr>
              <w:t>Diktervegen 8</w:t>
            </w:r>
          </w:p>
          <w:p w:rsidR="00272797" w:rsidRPr="00AB4722" w:rsidRDefault="00272797">
            <w:pPr>
              <w:tabs>
                <w:tab w:val="left" w:pos="639"/>
              </w:tabs>
              <w:ind w:left="708"/>
              <w:rPr>
                <w:color w:val="7F7F7F" w:themeColor="text1" w:themeTint="80"/>
                <w:sz w:val="17"/>
              </w:rPr>
            </w:pPr>
            <w:r w:rsidRPr="00AB4722">
              <w:rPr>
                <w:color w:val="7F7F7F" w:themeColor="text1" w:themeTint="80"/>
                <w:sz w:val="17"/>
              </w:rPr>
              <w:t xml:space="preserve">      </w:t>
            </w:r>
            <w:r w:rsidR="004863B0" w:rsidRPr="00AB4722">
              <w:rPr>
                <w:color w:val="7F7F7F" w:themeColor="text1" w:themeTint="80"/>
                <w:sz w:val="17"/>
              </w:rPr>
              <w:t>5538 Haugesund</w:t>
            </w:r>
          </w:p>
          <w:p w:rsidR="00272797" w:rsidRPr="00AB4722" w:rsidRDefault="00272797">
            <w:pPr>
              <w:tabs>
                <w:tab w:val="left" w:pos="639"/>
              </w:tabs>
              <w:ind w:left="708"/>
              <w:rPr>
                <w:color w:val="7F7F7F" w:themeColor="text1" w:themeTint="80"/>
                <w:sz w:val="17"/>
              </w:rPr>
            </w:pPr>
            <w:r w:rsidRPr="00AB4722">
              <w:rPr>
                <w:color w:val="7F7F7F" w:themeColor="text1" w:themeTint="80"/>
                <w:sz w:val="17"/>
              </w:rPr>
              <w:t xml:space="preserve">      </w:t>
            </w:r>
            <w:r w:rsidR="00495923">
              <w:rPr>
                <w:color w:val="7F7F7F" w:themeColor="text1" w:themeTint="80"/>
                <w:sz w:val="17"/>
              </w:rPr>
              <w:t>Tel</w:t>
            </w:r>
            <w:r w:rsidRPr="00AB4722">
              <w:rPr>
                <w:color w:val="7F7F7F" w:themeColor="text1" w:themeTint="80"/>
                <w:sz w:val="17"/>
              </w:rPr>
              <w:t xml:space="preserve">: </w:t>
            </w:r>
            <w:r w:rsidR="004863B0" w:rsidRPr="00AB4722">
              <w:rPr>
                <w:color w:val="7F7F7F" w:themeColor="text1" w:themeTint="80"/>
                <w:sz w:val="17"/>
              </w:rPr>
              <w:t>48 311 311</w:t>
            </w:r>
          </w:p>
          <w:p w:rsidR="004863B0" w:rsidRPr="00AB4722" w:rsidRDefault="00272797">
            <w:pPr>
              <w:tabs>
                <w:tab w:val="left" w:pos="639"/>
              </w:tabs>
              <w:ind w:left="708"/>
              <w:rPr>
                <w:color w:val="7F7F7F" w:themeColor="text1" w:themeTint="80"/>
                <w:sz w:val="17"/>
              </w:rPr>
            </w:pPr>
            <w:r w:rsidRPr="00AB4722">
              <w:rPr>
                <w:color w:val="7F7F7F" w:themeColor="text1" w:themeTint="80"/>
                <w:sz w:val="17"/>
              </w:rPr>
              <w:t xml:space="preserve">      </w:t>
            </w:r>
            <w:r w:rsidR="00495923">
              <w:rPr>
                <w:color w:val="7F7F7F" w:themeColor="text1" w:themeTint="80"/>
                <w:sz w:val="17"/>
              </w:rPr>
              <w:t>Direkte tel</w:t>
            </w:r>
            <w:r w:rsidRPr="00AB4722">
              <w:rPr>
                <w:color w:val="7F7F7F" w:themeColor="text1" w:themeTint="80"/>
                <w:sz w:val="17"/>
              </w:rPr>
              <w:t>:</w:t>
            </w:r>
            <w:r w:rsidR="00495923">
              <w:rPr>
                <w:color w:val="7F7F7F" w:themeColor="text1" w:themeTint="80"/>
                <w:sz w:val="17"/>
              </w:rPr>
              <w:t xml:space="preserve"> 91569438</w:t>
            </w:r>
          </w:p>
          <w:p w:rsidR="00272797" w:rsidRPr="00AB4722" w:rsidRDefault="00272797">
            <w:pPr>
              <w:tabs>
                <w:tab w:val="left" w:pos="639"/>
              </w:tabs>
              <w:ind w:left="708"/>
              <w:rPr>
                <w:color w:val="7F7F7F" w:themeColor="text1" w:themeTint="80"/>
                <w:sz w:val="17"/>
              </w:rPr>
            </w:pPr>
            <w:r w:rsidRPr="00AB4722">
              <w:rPr>
                <w:color w:val="7F7F7F" w:themeColor="text1" w:themeTint="80"/>
                <w:sz w:val="17"/>
              </w:rPr>
              <w:t xml:space="preserve">      Foretaksregisteret</w:t>
            </w:r>
          </w:p>
          <w:p w:rsidR="00272797" w:rsidRPr="00AB4722" w:rsidRDefault="00272797">
            <w:pPr>
              <w:tabs>
                <w:tab w:val="left" w:pos="639"/>
              </w:tabs>
              <w:ind w:left="708"/>
              <w:rPr>
                <w:color w:val="7F7F7F" w:themeColor="text1" w:themeTint="80"/>
                <w:sz w:val="17"/>
              </w:rPr>
            </w:pPr>
            <w:r w:rsidRPr="00AB4722">
              <w:rPr>
                <w:color w:val="7F7F7F" w:themeColor="text1" w:themeTint="80"/>
                <w:sz w:val="17"/>
              </w:rPr>
              <w:t xml:space="preserve">      NO 971 000 724 MVA</w:t>
            </w:r>
          </w:p>
        </w:tc>
      </w:tr>
    </w:tbl>
    <w:p w:rsidR="00CF0661" w:rsidRDefault="00CF0661"/>
    <w:p w:rsidR="008F034F" w:rsidRDefault="00223769">
      <w:r>
        <w:t xml:space="preserve">                                                                                                                                                                     </w:t>
      </w:r>
    </w:p>
    <w:p w:rsidR="008F034F" w:rsidRDefault="008F034F"/>
    <w:p w:rsidR="00CF0661" w:rsidRPr="008C54B9" w:rsidRDefault="00223769" w:rsidP="008F034F">
      <w:pPr>
        <w:ind w:left="8496"/>
        <w:rPr>
          <w:color w:val="FF0000"/>
        </w:rPr>
      </w:pPr>
      <w:r w:rsidRPr="008C54B9">
        <w:rPr>
          <w:color w:val="FF0000"/>
        </w:rPr>
        <w:t xml:space="preserve">  </w:t>
      </w:r>
      <w:r w:rsidR="00CF64C3">
        <w:t>20</w:t>
      </w:r>
      <w:r w:rsidRPr="00565FE4">
        <w:t>.0</w:t>
      </w:r>
      <w:r w:rsidR="008C54B9" w:rsidRPr="00565FE4">
        <w:t>5</w:t>
      </w:r>
      <w:r w:rsidRPr="00565FE4">
        <w:t>.201</w:t>
      </w:r>
      <w:r w:rsidR="00D729CC" w:rsidRPr="00565FE4">
        <w:t>9</w:t>
      </w:r>
    </w:p>
    <w:p w:rsidR="008F034F" w:rsidRDefault="008F034F" w:rsidP="005B288C">
      <w:pPr>
        <w:rPr>
          <w:b/>
        </w:rPr>
      </w:pPr>
    </w:p>
    <w:p w:rsidR="005B288C" w:rsidRPr="00E84024" w:rsidRDefault="005B288C" w:rsidP="005B288C">
      <w:pPr>
        <w:rPr>
          <w:b/>
        </w:rPr>
      </w:pPr>
      <w:r w:rsidRPr="00E84024">
        <w:rPr>
          <w:b/>
        </w:rPr>
        <w:t xml:space="preserve">VARSEL OM OPPSTART </w:t>
      </w:r>
      <w:r w:rsidR="00413ED6" w:rsidRPr="00E84024">
        <w:rPr>
          <w:b/>
        </w:rPr>
        <w:t xml:space="preserve">AV </w:t>
      </w:r>
      <w:r w:rsidRPr="00E84024">
        <w:rPr>
          <w:b/>
        </w:rPr>
        <w:t>REGULERINGSARBEID</w:t>
      </w:r>
    </w:p>
    <w:p w:rsidR="005B288C" w:rsidRPr="00E84024" w:rsidRDefault="005B288C" w:rsidP="005B288C">
      <w:pPr>
        <w:rPr>
          <w:b/>
        </w:rPr>
      </w:pPr>
      <w:r w:rsidRPr="00E84024">
        <w:rPr>
          <w:b/>
        </w:rPr>
        <w:t>Gnr</w:t>
      </w:r>
      <w:r w:rsidR="00206E57">
        <w:rPr>
          <w:b/>
        </w:rPr>
        <w:t xml:space="preserve">. </w:t>
      </w:r>
      <w:r w:rsidR="00AB3BCC" w:rsidRPr="00E84024">
        <w:rPr>
          <w:b/>
          <w:color w:val="222222"/>
          <w:sz w:val="22"/>
          <w:szCs w:val="22"/>
        </w:rPr>
        <w:t>80</w:t>
      </w:r>
      <w:r w:rsidR="00206E57">
        <w:rPr>
          <w:b/>
          <w:color w:val="222222"/>
          <w:sz w:val="22"/>
          <w:szCs w:val="22"/>
        </w:rPr>
        <w:t xml:space="preserve"> bnr. </w:t>
      </w:r>
      <w:r w:rsidR="00AB3BCC" w:rsidRPr="00E84024">
        <w:rPr>
          <w:b/>
          <w:color w:val="222222"/>
          <w:sz w:val="22"/>
          <w:szCs w:val="22"/>
        </w:rPr>
        <w:t>11</w:t>
      </w:r>
      <w:r w:rsidR="000B64BE" w:rsidRPr="00E84024">
        <w:rPr>
          <w:b/>
        </w:rPr>
        <w:t xml:space="preserve">, </w:t>
      </w:r>
      <w:r w:rsidR="00AB3BCC" w:rsidRPr="00E84024">
        <w:rPr>
          <w:b/>
          <w:color w:val="222222"/>
          <w:sz w:val="22"/>
          <w:szCs w:val="22"/>
        </w:rPr>
        <w:t xml:space="preserve">Litlafjon, Sveio </w:t>
      </w:r>
      <w:r w:rsidR="000B64BE" w:rsidRPr="00E84024">
        <w:rPr>
          <w:b/>
        </w:rPr>
        <w:t>kommune</w:t>
      </w:r>
    </w:p>
    <w:p w:rsidR="005B288C" w:rsidRPr="00E84024" w:rsidRDefault="005B288C" w:rsidP="005B288C">
      <w:r w:rsidRPr="00E84024">
        <w:t>-----------------------------------------------------------------------------------------------------------------</w:t>
      </w:r>
    </w:p>
    <w:p w:rsidR="005B288C" w:rsidRPr="00E84024" w:rsidRDefault="005B288C" w:rsidP="005B288C"/>
    <w:p w:rsidR="008C54B9" w:rsidRPr="00E84024" w:rsidRDefault="008C54B9" w:rsidP="00E84024">
      <w:pPr>
        <w:rPr>
          <w:iCs/>
          <w:lang w:eastAsia="en-US"/>
        </w:rPr>
      </w:pPr>
      <w:r w:rsidRPr="00E84024">
        <w:rPr>
          <w:iCs/>
          <w:lang w:eastAsia="en-US"/>
        </w:rPr>
        <w:t>I medhald av plan- og bygningslova §§ 12-3 og 12-8 vert det gitt varsel om oppstart av reguleringsplanarbeid for gnr. 80 bnr. 11 på Fjon i Sveio.</w:t>
      </w:r>
    </w:p>
    <w:p w:rsidR="00B0555F" w:rsidRPr="00CF64C3" w:rsidRDefault="00B0555F" w:rsidP="00E84024">
      <w:pPr>
        <w:rPr>
          <w:iCs/>
          <w:lang w:eastAsia="en-US"/>
        </w:rPr>
      </w:pPr>
    </w:p>
    <w:p w:rsidR="008C54B9" w:rsidRPr="00CF64C3" w:rsidRDefault="008C54B9" w:rsidP="00E84024">
      <w:pPr>
        <w:rPr>
          <w:iCs/>
          <w:lang w:eastAsia="en-US"/>
        </w:rPr>
      </w:pPr>
      <w:r w:rsidRPr="00CF64C3">
        <w:rPr>
          <w:iCs/>
          <w:lang w:eastAsia="en-US"/>
        </w:rPr>
        <w:t>Målsettinga med planen er å etablere overnattingstilbod med tilhøyrande opplevingar knytt til garden, nærområdet og regionen.</w:t>
      </w:r>
      <w:r w:rsidR="0080298D" w:rsidRPr="00CF64C3">
        <w:rPr>
          <w:iCs/>
          <w:lang w:eastAsia="en-US"/>
        </w:rPr>
        <w:t xml:space="preserve"> E</w:t>
      </w:r>
      <w:r w:rsidR="003D5FE0" w:rsidRPr="00CF64C3">
        <w:rPr>
          <w:iCs/>
          <w:lang w:eastAsia="en-US"/>
        </w:rPr>
        <w:t>i</w:t>
      </w:r>
      <w:r w:rsidR="0080298D" w:rsidRPr="00CF64C3">
        <w:rPr>
          <w:iCs/>
          <w:lang w:eastAsia="en-US"/>
        </w:rPr>
        <w:t xml:space="preserve">n ser føre seg oppføring av utleigehytter, </w:t>
      </w:r>
      <w:r w:rsidR="00DA320E">
        <w:rPr>
          <w:iCs/>
          <w:lang w:eastAsia="en-US"/>
        </w:rPr>
        <w:t xml:space="preserve">tilrettelegging for camping, </w:t>
      </w:r>
      <w:r w:rsidR="0080298D" w:rsidRPr="00CF64C3">
        <w:rPr>
          <w:iCs/>
          <w:lang w:eastAsia="en-US"/>
        </w:rPr>
        <w:t>felles servicebygg og etablering av småbåthamn, parkering og utbetr</w:t>
      </w:r>
      <w:r w:rsidR="007D7A72" w:rsidRPr="00CF64C3">
        <w:rPr>
          <w:iCs/>
          <w:lang w:eastAsia="en-US"/>
        </w:rPr>
        <w:t>ing av</w:t>
      </w:r>
      <w:r w:rsidR="0080298D" w:rsidRPr="00CF64C3">
        <w:rPr>
          <w:iCs/>
          <w:lang w:eastAsia="en-US"/>
        </w:rPr>
        <w:t xml:space="preserve"> tilkomst. </w:t>
      </w:r>
      <w:r w:rsidR="002A2744" w:rsidRPr="00CF64C3">
        <w:rPr>
          <w:iCs/>
          <w:lang w:eastAsia="en-US"/>
        </w:rPr>
        <w:t>Mindre tilleggsverksemd som ikkje fell inn under fritids- og turistføremålet, men som er direkte knytt til utleigeverksemda, kan ver</w:t>
      </w:r>
      <w:r w:rsidR="00197502" w:rsidRPr="00CF64C3">
        <w:rPr>
          <w:iCs/>
          <w:lang w:eastAsia="en-US"/>
        </w:rPr>
        <w:t xml:space="preserve">a </w:t>
      </w:r>
      <w:r w:rsidR="002A2744" w:rsidRPr="00CF64C3">
        <w:rPr>
          <w:iCs/>
          <w:lang w:eastAsia="en-US"/>
        </w:rPr>
        <w:t xml:space="preserve">aktuell. </w:t>
      </w:r>
      <w:r w:rsidR="0080298D" w:rsidRPr="00CF64C3">
        <w:rPr>
          <w:iCs/>
          <w:lang w:eastAsia="en-US"/>
        </w:rPr>
        <w:t xml:space="preserve">I tillegg har ein planer om å </w:t>
      </w:r>
      <w:r w:rsidR="00197502" w:rsidRPr="00CF64C3">
        <w:rPr>
          <w:iCs/>
          <w:lang w:eastAsia="en-US"/>
        </w:rPr>
        <w:t xml:space="preserve">leggja til rette for å føra opp </w:t>
      </w:r>
      <w:r w:rsidR="0080298D" w:rsidRPr="00CF64C3">
        <w:rPr>
          <w:iCs/>
          <w:lang w:eastAsia="en-US"/>
        </w:rPr>
        <w:t>eit gardsnaust</w:t>
      </w:r>
      <w:r w:rsidR="002A2744" w:rsidRPr="00CF64C3">
        <w:rPr>
          <w:iCs/>
          <w:lang w:eastAsia="en-US"/>
        </w:rPr>
        <w:t>.</w:t>
      </w:r>
    </w:p>
    <w:p w:rsidR="00D81BA7" w:rsidRPr="00CF64C3" w:rsidRDefault="00D81BA7" w:rsidP="00E84024">
      <w:pPr>
        <w:rPr>
          <w:iCs/>
          <w:lang w:eastAsia="en-US"/>
        </w:rPr>
      </w:pPr>
    </w:p>
    <w:p w:rsidR="00D81BA7" w:rsidRPr="00CF64C3" w:rsidRDefault="00D81BA7" w:rsidP="00E84024">
      <w:pPr>
        <w:rPr>
          <w:iCs/>
          <w:lang w:eastAsia="en-US"/>
        </w:rPr>
      </w:pPr>
      <w:r w:rsidRPr="00CF64C3">
        <w:rPr>
          <w:iCs/>
          <w:lang w:eastAsia="en-US"/>
        </w:rPr>
        <w:t xml:space="preserve">Planområdet omfattar delar av gnr. 80 bnr. 11 som tidlegare har vore knytt til campingdrift. Området er i kommuneplanen for Sveio sett av til fritids- og turistføremål, FT_6, småbåthamn, SH_20 </w:t>
      </w:r>
      <w:bookmarkStart w:id="1" w:name="_Hlk8897885"/>
      <w:r w:rsidRPr="00CF64C3">
        <w:rPr>
          <w:iCs/>
          <w:lang w:eastAsia="en-US"/>
        </w:rPr>
        <w:t>og kombinert f</w:t>
      </w:r>
      <w:r w:rsidR="00CF64C3">
        <w:rPr>
          <w:iCs/>
          <w:lang w:eastAsia="en-US"/>
        </w:rPr>
        <w:t>ø</w:t>
      </w:r>
      <w:r w:rsidRPr="00CF64C3">
        <w:rPr>
          <w:iCs/>
          <w:lang w:eastAsia="en-US"/>
        </w:rPr>
        <w:t>r</w:t>
      </w:r>
      <w:r w:rsidR="00CF64C3">
        <w:rPr>
          <w:iCs/>
          <w:lang w:eastAsia="en-US"/>
        </w:rPr>
        <w:t>e</w:t>
      </w:r>
      <w:r w:rsidRPr="00CF64C3">
        <w:rPr>
          <w:iCs/>
          <w:lang w:eastAsia="en-US"/>
        </w:rPr>
        <w:t xml:space="preserve">mål bustad/fritidsbustad BH_3. </w:t>
      </w:r>
      <w:bookmarkEnd w:id="1"/>
      <w:r w:rsidRPr="00CF64C3">
        <w:rPr>
          <w:iCs/>
          <w:lang w:eastAsia="en-US"/>
        </w:rPr>
        <w:t>Avgrensing av planområdet er vist på vedlagt kartutsnitt og utgjer om lag 5</w:t>
      </w:r>
      <w:r w:rsidR="00247D5F">
        <w:rPr>
          <w:iCs/>
          <w:lang w:eastAsia="en-US"/>
        </w:rPr>
        <w:t>4</w:t>
      </w:r>
      <w:r w:rsidRPr="00CF64C3">
        <w:rPr>
          <w:iCs/>
          <w:lang w:eastAsia="en-US"/>
        </w:rPr>
        <w:t xml:space="preserve"> daa.</w:t>
      </w:r>
    </w:p>
    <w:p w:rsidR="00DA40DB" w:rsidRPr="00E84024" w:rsidRDefault="00DA40DB" w:rsidP="00E84024">
      <w:pPr>
        <w:rPr>
          <w:iCs/>
          <w:lang w:eastAsia="en-US"/>
        </w:rPr>
      </w:pPr>
    </w:p>
    <w:p w:rsidR="00DA40DB" w:rsidRPr="00F33518" w:rsidRDefault="00DA40DB" w:rsidP="00E84024">
      <w:r w:rsidRPr="00F33518">
        <w:rPr>
          <w:iCs/>
          <w:lang w:eastAsia="en-US"/>
        </w:rPr>
        <w:t xml:space="preserve">Området ligg inst i Ålfjorden </w:t>
      </w:r>
      <w:r w:rsidR="00871DC7">
        <w:rPr>
          <w:iCs/>
          <w:lang w:eastAsia="en-US"/>
        </w:rPr>
        <w:t xml:space="preserve">og det har </w:t>
      </w:r>
      <w:r w:rsidR="00063EFC" w:rsidRPr="00F33518">
        <w:rPr>
          <w:iCs/>
          <w:lang w:eastAsia="en-US"/>
        </w:rPr>
        <w:t>vore drive turisme på staden</w:t>
      </w:r>
      <w:r w:rsidR="00871DC7">
        <w:rPr>
          <w:iCs/>
          <w:lang w:eastAsia="en-US"/>
        </w:rPr>
        <w:t xml:space="preserve"> </w:t>
      </w:r>
      <w:r w:rsidR="00063EFC" w:rsidRPr="00F33518">
        <w:rPr>
          <w:iCs/>
          <w:lang w:eastAsia="en-US"/>
        </w:rPr>
        <w:t>sidan 1971</w:t>
      </w:r>
      <w:r w:rsidR="00871DC7">
        <w:rPr>
          <w:iCs/>
          <w:lang w:eastAsia="en-US"/>
        </w:rPr>
        <w:t>. Dette</w:t>
      </w:r>
      <w:r w:rsidR="00063EFC" w:rsidRPr="00F33518">
        <w:rPr>
          <w:iCs/>
          <w:lang w:eastAsia="en-US"/>
        </w:rPr>
        <w:t xml:space="preserve"> ønskjer </w:t>
      </w:r>
      <w:r w:rsidR="00871DC7">
        <w:rPr>
          <w:iCs/>
          <w:lang w:eastAsia="en-US"/>
        </w:rPr>
        <w:t xml:space="preserve">ein </w:t>
      </w:r>
      <w:r w:rsidR="00063EFC" w:rsidRPr="00F33518">
        <w:rPr>
          <w:iCs/>
          <w:lang w:eastAsia="en-US"/>
        </w:rPr>
        <w:t xml:space="preserve">no å vidareutvikla der </w:t>
      </w:r>
      <w:r w:rsidR="00871DC7">
        <w:rPr>
          <w:iCs/>
          <w:lang w:eastAsia="en-US"/>
        </w:rPr>
        <w:t xml:space="preserve">gode </w:t>
      </w:r>
      <w:r w:rsidR="00063EFC" w:rsidRPr="00F33518">
        <w:rPr>
          <w:iCs/>
          <w:lang w:eastAsia="en-US"/>
        </w:rPr>
        <w:t>naturopplevinga</w:t>
      </w:r>
      <w:r w:rsidR="006943C1" w:rsidRPr="00F33518">
        <w:rPr>
          <w:iCs/>
          <w:lang w:eastAsia="en-US"/>
        </w:rPr>
        <w:t>r</w:t>
      </w:r>
      <w:r w:rsidR="00063EFC" w:rsidRPr="00F33518">
        <w:rPr>
          <w:iCs/>
          <w:lang w:eastAsia="en-US"/>
        </w:rPr>
        <w:t xml:space="preserve"> skal stå i sentrum</w:t>
      </w:r>
      <w:r w:rsidR="00BB4596" w:rsidRPr="00F33518">
        <w:rPr>
          <w:iCs/>
          <w:lang w:eastAsia="en-US"/>
        </w:rPr>
        <w:t>.</w:t>
      </w:r>
      <w:r w:rsidR="00E84024" w:rsidRPr="00F33518">
        <w:rPr>
          <w:iCs/>
          <w:lang w:eastAsia="en-US"/>
        </w:rPr>
        <w:t xml:space="preserve"> </w:t>
      </w:r>
      <w:r w:rsidR="00BB4596" w:rsidRPr="00F33518">
        <w:rPr>
          <w:iCs/>
          <w:lang w:eastAsia="en-US"/>
        </w:rPr>
        <w:t>Området</w:t>
      </w:r>
      <w:r w:rsidR="00BB4596" w:rsidRPr="00F33518">
        <w:t xml:space="preserve"> har eit rikt fugleliv og </w:t>
      </w:r>
      <w:r w:rsidR="00BB4596" w:rsidRPr="00F33518">
        <w:rPr>
          <w:iCs/>
          <w:lang w:eastAsia="en-US"/>
        </w:rPr>
        <w:t>ei lun</w:t>
      </w:r>
      <w:r w:rsidR="00E84024" w:rsidRPr="00F33518">
        <w:t xml:space="preserve"> plassering ved </w:t>
      </w:r>
      <w:r w:rsidR="00063EFC" w:rsidRPr="00F33518">
        <w:t>elv</w:t>
      </w:r>
      <w:r w:rsidR="00E84024" w:rsidRPr="00F33518">
        <w:t>, innsjø</w:t>
      </w:r>
      <w:r w:rsidR="00063EFC" w:rsidRPr="00F33518">
        <w:t xml:space="preserve"> og sjø</w:t>
      </w:r>
      <w:r w:rsidR="00BB4596" w:rsidRPr="00F33518">
        <w:t xml:space="preserve">. </w:t>
      </w:r>
      <w:r w:rsidR="00E84024" w:rsidRPr="00F33518">
        <w:t>Det har i</w:t>
      </w:r>
      <w:r w:rsidR="00063EFC" w:rsidRPr="00F33518">
        <w:t xml:space="preserve"> generasjon</w:t>
      </w:r>
      <w:r w:rsidR="00E84024" w:rsidRPr="00F33518">
        <w:t>a</w:t>
      </w:r>
      <w:r w:rsidR="00063EFC" w:rsidRPr="00F33518">
        <w:t xml:space="preserve">r </w:t>
      </w:r>
      <w:r w:rsidR="00BB4596" w:rsidRPr="00F33518">
        <w:t>vore</w:t>
      </w:r>
      <w:r w:rsidR="00063EFC" w:rsidRPr="00F33518">
        <w:t xml:space="preserve"> stor aktivitet knytt</w:t>
      </w:r>
      <w:r w:rsidR="00E84024" w:rsidRPr="00F33518">
        <w:t xml:space="preserve"> </w:t>
      </w:r>
      <w:r w:rsidR="00063EFC" w:rsidRPr="00F33518">
        <w:t>til fiske</w:t>
      </w:r>
      <w:r w:rsidR="00E84024" w:rsidRPr="00F33518">
        <w:t xml:space="preserve"> på staden</w:t>
      </w:r>
      <w:r w:rsidR="00234436">
        <w:t>, både i sjø og i Vig</w:t>
      </w:r>
      <w:r w:rsidR="009355B2">
        <w:t>d</w:t>
      </w:r>
      <w:r w:rsidR="00234436">
        <w:t>a</w:t>
      </w:r>
      <w:r w:rsidR="009355B2">
        <w:t>r</w:t>
      </w:r>
      <w:r w:rsidR="00234436">
        <w:t>vatnet</w:t>
      </w:r>
      <w:r w:rsidR="00BB4596" w:rsidRPr="00F33518">
        <w:t xml:space="preserve">. </w:t>
      </w:r>
      <w:r w:rsidR="00E84024" w:rsidRPr="00F33518">
        <w:t>L</w:t>
      </w:r>
      <w:r w:rsidR="00063EFC" w:rsidRPr="00F33518">
        <w:t>okalisering</w:t>
      </w:r>
      <w:r w:rsidR="00E84024" w:rsidRPr="00F33518">
        <w:t xml:space="preserve">a ved europavegen </w:t>
      </w:r>
      <w:r w:rsidR="00871DC7">
        <w:t xml:space="preserve">(E39) </w:t>
      </w:r>
      <w:r w:rsidR="00E84024" w:rsidRPr="00F33518">
        <w:t xml:space="preserve">vil gje </w:t>
      </w:r>
      <w:r w:rsidR="007815BB">
        <w:t xml:space="preserve">god tilgjenge til </w:t>
      </w:r>
      <w:r w:rsidR="00E84024" w:rsidRPr="00F33518">
        <w:t xml:space="preserve">verksemda </w:t>
      </w:r>
      <w:r w:rsidR="00871DC7">
        <w:t>og de</w:t>
      </w:r>
      <w:r w:rsidR="00E84024" w:rsidRPr="00F33518">
        <w:t>t er</w:t>
      </w:r>
      <w:r w:rsidR="00063EFC" w:rsidRPr="00F33518">
        <w:t xml:space="preserve"> kort</w:t>
      </w:r>
      <w:r w:rsidR="00871DC7">
        <w:t>e</w:t>
      </w:r>
      <w:r w:rsidR="00063EFC" w:rsidRPr="00F33518">
        <w:t xml:space="preserve"> avstand</w:t>
      </w:r>
      <w:r w:rsidR="00871DC7">
        <w:t>ar</w:t>
      </w:r>
      <w:r w:rsidR="00063EFC" w:rsidRPr="00F33518">
        <w:t xml:space="preserve"> til lokal</w:t>
      </w:r>
      <w:r w:rsidR="00E84024" w:rsidRPr="00F33518">
        <w:t xml:space="preserve">- og </w:t>
      </w:r>
      <w:r w:rsidR="00063EFC" w:rsidRPr="00F33518">
        <w:t>regional handelsstand og aktivitetstilb</w:t>
      </w:r>
      <w:r w:rsidR="00E84024" w:rsidRPr="00F33518">
        <w:t>o</w:t>
      </w:r>
      <w:r w:rsidR="00063EFC" w:rsidRPr="00F33518">
        <w:t>d</w:t>
      </w:r>
      <w:r w:rsidR="00E84024" w:rsidRPr="00F33518">
        <w:t>.</w:t>
      </w:r>
    </w:p>
    <w:p w:rsidR="008C54B9" w:rsidRPr="00F33518" w:rsidRDefault="008C54B9" w:rsidP="00E84024">
      <w:pPr>
        <w:rPr>
          <w:iCs/>
          <w:lang w:eastAsia="en-US"/>
        </w:rPr>
      </w:pPr>
    </w:p>
    <w:p w:rsidR="00EE4047" w:rsidRPr="00F33518" w:rsidRDefault="008C54B9" w:rsidP="00E84024">
      <w:pPr>
        <w:rPr>
          <w:iCs/>
          <w:lang w:eastAsia="en-US"/>
        </w:rPr>
      </w:pPr>
      <w:r w:rsidRPr="00F33518">
        <w:rPr>
          <w:iCs/>
          <w:lang w:eastAsia="en-US"/>
        </w:rPr>
        <w:t>Planen blir utarbeida som privat detaljregulering i samsvar med gjeldande kommuneplan, og kommunen har vurdert at det ikkje skal stillast krav om konsekvensutgreiing med planprogram for planarbeidet.</w:t>
      </w:r>
    </w:p>
    <w:p w:rsidR="00EE4047" w:rsidRPr="00F33518" w:rsidRDefault="00EE4047" w:rsidP="00EE4047">
      <w:pPr>
        <w:rPr>
          <w:iCs/>
          <w:lang w:eastAsia="en-US"/>
        </w:rPr>
      </w:pPr>
    </w:p>
    <w:p w:rsidR="00EE4047" w:rsidRPr="00E84024" w:rsidRDefault="00EE4047" w:rsidP="00EE4047">
      <w:pPr>
        <w:rPr>
          <w:iCs/>
          <w:lang w:eastAsia="en-US"/>
        </w:rPr>
      </w:pPr>
      <w:r w:rsidRPr="00F33518">
        <w:rPr>
          <w:iCs/>
          <w:lang w:eastAsia="en-US"/>
        </w:rPr>
        <w:t>Tiltaka som er planlagde utløyser ikkje krav om konsekvensutgreiing i Vedlegg I i «Forskrift om konsekvensutredninger», og det er ikkje heller forventingar om at det skal vurderast etter Vedlegg II. Kommunen har gjennomført ei overordna konsekvensutgreiing av planområdet i samband med kommuneplanarbeidet og med det som bakgrunn, saman med at det tidlegare allereie har vore campingplass på området, er kommunen sin konklusjon at det ikkje er naudsynt med meir utfyllande utgreiing av området før planen blir utarbeida.</w:t>
      </w:r>
    </w:p>
    <w:p w:rsidR="00DA40DB" w:rsidRPr="00E84024" w:rsidRDefault="00DA40DB" w:rsidP="00EE4047">
      <w:pPr>
        <w:rPr>
          <w:iCs/>
          <w:lang w:eastAsia="en-US"/>
        </w:rPr>
      </w:pPr>
    </w:p>
    <w:p w:rsidR="008C54B9" w:rsidRPr="00E84024" w:rsidRDefault="008C54B9" w:rsidP="008C54B9">
      <w:r w:rsidRPr="00E84024">
        <w:rPr>
          <w:iCs/>
          <w:lang w:eastAsia="en-US"/>
        </w:rPr>
        <w:t>Eventuelle spørsmål kan rettast til</w:t>
      </w:r>
      <w:r w:rsidRPr="00E84024">
        <w:t xml:space="preserve"> Petter J. Rasmussen AS v/Maren Rasmussen (tlf. 91569438). </w:t>
      </w:r>
    </w:p>
    <w:p w:rsidR="008C54B9" w:rsidRPr="00E84024" w:rsidRDefault="008C54B9" w:rsidP="008C54B9">
      <w:r w:rsidRPr="00E84024">
        <w:t xml:space="preserve">Synspunkt, merknader eller andre relevante opplysingar kan sendast til Diktervegen 8, 5538 Haugesund, </w:t>
      </w:r>
    </w:p>
    <w:p w:rsidR="00334BBD" w:rsidRPr="00E84024" w:rsidRDefault="008C54B9" w:rsidP="008C54B9">
      <w:pPr>
        <w:rPr>
          <w:color w:val="FF0000"/>
        </w:rPr>
      </w:pPr>
      <w:r w:rsidRPr="00E84024">
        <w:t>eller e-post: </w:t>
      </w:r>
      <w:hyperlink r:id="rId7" w:history="1">
        <w:r w:rsidRPr="002C31E3">
          <w:rPr>
            <w:rStyle w:val="Hyperkobling"/>
            <w:color w:val="auto"/>
          </w:rPr>
          <w:t>maren@petter-rasmussen.no</w:t>
        </w:r>
      </w:hyperlink>
      <w:r w:rsidRPr="002C31E3">
        <w:t xml:space="preserve"> innan </w:t>
      </w:r>
      <w:r w:rsidR="002C31E3" w:rsidRPr="002C31E3">
        <w:t>20</w:t>
      </w:r>
      <w:r w:rsidRPr="002C31E3">
        <w:t>. Juni 2019.</w:t>
      </w:r>
    </w:p>
    <w:p w:rsidR="008C54B9" w:rsidRPr="00E84024" w:rsidRDefault="008C54B9" w:rsidP="008C54B9">
      <w:pPr>
        <w:rPr>
          <w:color w:val="FF0000"/>
        </w:rPr>
      </w:pPr>
    </w:p>
    <w:p w:rsidR="008C54B9" w:rsidRPr="00E84024" w:rsidRDefault="008C54B9" w:rsidP="008C54B9"/>
    <w:p w:rsidR="00CF0661" w:rsidRPr="00E84024" w:rsidRDefault="005B288C" w:rsidP="00ED2A00">
      <w:pPr>
        <w:pStyle w:val="NormalWeb"/>
        <w:spacing w:before="0" w:beforeAutospacing="0" w:after="240"/>
        <w:rPr>
          <w:sz w:val="20"/>
          <w:szCs w:val="20"/>
        </w:rPr>
      </w:pPr>
      <w:r w:rsidRPr="00E84024">
        <w:rPr>
          <w:sz w:val="20"/>
          <w:szCs w:val="20"/>
        </w:rPr>
        <w:t>Vedlegg: Vars</w:t>
      </w:r>
      <w:r w:rsidR="00032FAC">
        <w:rPr>
          <w:sz w:val="20"/>
          <w:szCs w:val="20"/>
        </w:rPr>
        <w:t>el</w:t>
      </w:r>
      <w:r w:rsidRPr="00E84024">
        <w:rPr>
          <w:sz w:val="20"/>
          <w:szCs w:val="20"/>
        </w:rPr>
        <w:t>kart</w:t>
      </w:r>
    </w:p>
    <w:sectPr w:rsidR="00CF0661" w:rsidRPr="00E84024">
      <w:footerReference w:type="default" r:id="rId8"/>
      <w:pgSz w:w="11906" w:h="16838" w:code="9"/>
      <w:pgMar w:top="709" w:right="567"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7F" w:rsidRDefault="00385F7F">
      <w:r>
        <w:separator/>
      </w:r>
    </w:p>
  </w:endnote>
  <w:endnote w:type="continuationSeparator" w:id="0">
    <w:p w:rsidR="00385F7F" w:rsidRDefault="0038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61" w:rsidRDefault="00CF0661">
    <w:pPr>
      <w:pStyle w:val="Bunntekst"/>
      <w:tabs>
        <w:tab w:val="left" w:pos="1985"/>
      </w:tabs>
      <w:rPr>
        <w:sz w:val="22"/>
      </w:rPr>
    </w:pPr>
  </w:p>
  <w:p w:rsidR="00CF0661" w:rsidRPr="00272797" w:rsidRDefault="00CF0661" w:rsidP="00272797">
    <w:pPr>
      <w:pStyle w:val="Bunntekst"/>
      <w:tabs>
        <w:tab w:val="left" w:pos="1985"/>
      </w:tabs>
      <w:jc w:val="center"/>
      <w:rPr>
        <w:sz w:val="22"/>
      </w:rPr>
    </w:pPr>
    <w:smartTag w:uri="urn:schemas-microsoft-com:office:smarttags" w:element="PersonName">
      <w:r w:rsidRPr="00272797">
        <w:rPr>
          <w:sz w:val="22"/>
        </w:rPr>
        <w:t>Petter J. Rasmussen</w:t>
      </w:r>
    </w:smartTag>
    <w:r w:rsidRPr="00272797">
      <w:rPr>
        <w:sz w:val="22"/>
      </w:rPr>
      <w:t xml:space="preserve"> A/S</w:t>
    </w:r>
  </w:p>
  <w:p w:rsidR="00CF0661" w:rsidRPr="00272797" w:rsidRDefault="00272797" w:rsidP="00272797">
    <w:pPr>
      <w:pStyle w:val="Bunntekst"/>
      <w:tabs>
        <w:tab w:val="left" w:pos="1985"/>
      </w:tabs>
      <w:jc w:val="center"/>
      <w:rPr>
        <w:sz w:val="22"/>
      </w:rPr>
    </w:pPr>
    <w:r w:rsidRPr="00272797">
      <w:rPr>
        <w:sz w:val="22"/>
      </w:rPr>
      <w:t>Rådgivende ingeniører og arkitekter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7F" w:rsidRDefault="00385F7F">
      <w:r>
        <w:separator/>
      </w:r>
    </w:p>
  </w:footnote>
  <w:footnote w:type="continuationSeparator" w:id="0">
    <w:p w:rsidR="00385F7F" w:rsidRDefault="00385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7F"/>
    <w:rsid w:val="00000FAF"/>
    <w:rsid w:val="00011EE1"/>
    <w:rsid w:val="000308CE"/>
    <w:rsid w:val="00032FAC"/>
    <w:rsid w:val="00037FC7"/>
    <w:rsid w:val="00047E28"/>
    <w:rsid w:val="00063EFC"/>
    <w:rsid w:val="000B0D7C"/>
    <w:rsid w:val="000B64BE"/>
    <w:rsid w:val="000C70D2"/>
    <w:rsid w:val="00113FFF"/>
    <w:rsid w:val="00134C69"/>
    <w:rsid w:val="001438A8"/>
    <w:rsid w:val="00197502"/>
    <w:rsid w:val="001B34C1"/>
    <w:rsid w:val="001B6746"/>
    <w:rsid w:val="001E22C4"/>
    <w:rsid w:val="001F6EB5"/>
    <w:rsid w:val="002055DE"/>
    <w:rsid w:val="00206E57"/>
    <w:rsid w:val="00223769"/>
    <w:rsid w:val="00234436"/>
    <w:rsid w:val="00247D5F"/>
    <w:rsid w:val="002549E9"/>
    <w:rsid w:val="00266C09"/>
    <w:rsid w:val="00272797"/>
    <w:rsid w:val="002754D7"/>
    <w:rsid w:val="002A2744"/>
    <w:rsid w:val="002C31E3"/>
    <w:rsid w:val="00334BBD"/>
    <w:rsid w:val="00385F7F"/>
    <w:rsid w:val="00394E73"/>
    <w:rsid w:val="003B01A3"/>
    <w:rsid w:val="003B257E"/>
    <w:rsid w:val="003C00A0"/>
    <w:rsid w:val="003D5FE0"/>
    <w:rsid w:val="003E5B44"/>
    <w:rsid w:val="003F459C"/>
    <w:rsid w:val="00407925"/>
    <w:rsid w:val="004119FF"/>
    <w:rsid w:val="00413ED6"/>
    <w:rsid w:val="004438F8"/>
    <w:rsid w:val="00480141"/>
    <w:rsid w:val="004863B0"/>
    <w:rsid w:val="00495923"/>
    <w:rsid w:val="004F2060"/>
    <w:rsid w:val="004F52DA"/>
    <w:rsid w:val="005066C1"/>
    <w:rsid w:val="00551ED2"/>
    <w:rsid w:val="00553430"/>
    <w:rsid w:val="005658CE"/>
    <w:rsid w:val="00565FE4"/>
    <w:rsid w:val="005746B3"/>
    <w:rsid w:val="00594FB9"/>
    <w:rsid w:val="005B288C"/>
    <w:rsid w:val="005B2ADA"/>
    <w:rsid w:val="005C6080"/>
    <w:rsid w:val="006045C3"/>
    <w:rsid w:val="006201F1"/>
    <w:rsid w:val="0063075F"/>
    <w:rsid w:val="006943C1"/>
    <w:rsid w:val="006A4F36"/>
    <w:rsid w:val="006E4BF3"/>
    <w:rsid w:val="00713277"/>
    <w:rsid w:val="007233EA"/>
    <w:rsid w:val="00726A70"/>
    <w:rsid w:val="00773F4B"/>
    <w:rsid w:val="00776A18"/>
    <w:rsid w:val="007815BB"/>
    <w:rsid w:val="007C28BF"/>
    <w:rsid w:val="007D7A72"/>
    <w:rsid w:val="007E2D4F"/>
    <w:rsid w:val="007F24F6"/>
    <w:rsid w:val="0080298D"/>
    <w:rsid w:val="00804275"/>
    <w:rsid w:val="0083214A"/>
    <w:rsid w:val="0085505A"/>
    <w:rsid w:val="00871DC7"/>
    <w:rsid w:val="008C0F2D"/>
    <w:rsid w:val="008C54B9"/>
    <w:rsid w:val="008D19AF"/>
    <w:rsid w:val="008D5079"/>
    <w:rsid w:val="008F00B8"/>
    <w:rsid w:val="008F034F"/>
    <w:rsid w:val="00926386"/>
    <w:rsid w:val="009355B2"/>
    <w:rsid w:val="009539BE"/>
    <w:rsid w:val="00967A13"/>
    <w:rsid w:val="009B3031"/>
    <w:rsid w:val="009B5A5B"/>
    <w:rsid w:val="009D04BE"/>
    <w:rsid w:val="00A73C19"/>
    <w:rsid w:val="00A918A2"/>
    <w:rsid w:val="00A94EE3"/>
    <w:rsid w:val="00A970AC"/>
    <w:rsid w:val="00AA1C67"/>
    <w:rsid w:val="00AA4529"/>
    <w:rsid w:val="00AB3BCC"/>
    <w:rsid w:val="00AB4105"/>
    <w:rsid w:val="00AB4722"/>
    <w:rsid w:val="00B0505C"/>
    <w:rsid w:val="00B0555F"/>
    <w:rsid w:val="00B20255"/>
    <w:rsid w:val="00B337F2"/>
    <w:rsid w:val="00B60375"/>
    <w:rsid w:val="00B8048F"/>
    <w:rsid w:val="00B92E6D"/>
    <w:rsid w:val="00BA4ACC"/>
    <w:rsid w:val="00BB4596"/>
    <w:rsid w:val="00C1035C"/>
    <w:rsid w:val="00C53FB0"/>
    <w:rsid w:val="00C622E6"/>
    <w:rsid w:val="00CA7763"/>
    <w:rsid w:val="00CE6569"/>
    <w:rsid w:val="00CF0661"/>
    <w:rsid w:val="00CF3B71"/>
    <w:rsid w:val="00CF64C3"/>
    <w:rsid w:val="00D35B35"/>
    <w:rsid w:val="00D47053"/>
    <w:rsid w:val="00D63810"/>
    <w:rsid w:val="00D729CC"/>
    <w:rsid w:val="00D81BA7"/>
    <w:rsid w:val="00DA320E"/>
    <w:rsid w:val="00DA40DB"/>
    <w:rsid w:val="00DD116B"/>
    <w:rsid w:val="00E2050F"/>
    <w:rsid w:val="00E219EE"/>
    <w:rsid w:val="00E77588"/>
    <w:rsid w:val="00E84024"/>
    <w:rsid w:val="00E8746B"/>
    <w:rsid w:val="00EA4BE2"/>
    <w:rsid w:val="00EC5CCA"/>
    <w:rsid w:val="00ED2A00"/>
    <w:rsid w:val="00EE0761"/>
    <w:rsid w:val="00EE4047"/>
    <w:rsid w:val="00F0637A"/>
    <w:rsid w:val="00F076D6"/>
    <w:rsid w:val="00F24CE0"/>
    <w:rsid w:val="00F33518"/>
    <w:rsid w:val="00F414ED"/>
    <w:rsid w:val="00F6045A"/>
    <w:rsid w:val="00FA5703"/>
    <w:rsid w:val="00FE3ABD"/>
    <w:rsid w:val="00FF65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7F207FB-D43C-4A84-A5C2-99DC71E4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basedOn w:val="Standardskriftforavsnitt"/>
    <w:uiPriority w:val="99"/>
    <w:unhideWhenUsed/>
    <w:rsid w:val="00AB4722"/>
    <w:rPr>
      <w:color w:val="0000FF"/>
      <w:u w:val="single"/>
    </w:rPr>
  </w:style>
  <w:style w:type="paragraph" w:styleId="NormalWeb">
    <w:name w:val="Normal (Web)"/>
    <w:basedOn w:val="Normal"/>
    <w:uiPriority w:val="99"/>
    <w:rsid w:val="004F2060"/>
    <w:pPr>
      <w:spacing w:before="100" w:beforeAutospacing="1" w:after="119"/>
    </w:pPr>
    <w:rPr>
      <w:sz w:val="24"/>
      <w:szCs w:val="24"/>
    </w:rPr>
  </w:style>
  <w:style w:type="character" w:customStyle="1" w:styleId="UnresolvedMention">
    <w:name w:val="Unresolved Mention"/>
    <w:basedOn w:val="Standardskriftforavsnitt"/>
    <w:uiPriority w:val="99"/>
    <w:semiHidden/>
    <w:unhideWhenUsed/>
    <w:rsid w:val="005066C1"/>
    <w:rPr>
      <w:color w:val="605E5C"/>
      <w:shd w:val="clear" w:color="auto" w:fill="E1DFDD"/>
    </w:rPr>
  </w:style>
  <w:style w:type="paragraph" w:customStyle="1" w:styleId="Default">
    <w:name w:val="Default"/>
    <w:rsid w:val="00AB3B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500">
      <w:bodyDiv w:val="1"/>
      <w:marLeft w:val="0"/>
      <w:marRight w:val="0"/>
      <w:marTop w:val="0"/>
      <w:marBottom w:val="0"/>
      <w:divBdr>
        <w:top w:val="none" w:sz="0" w:space="0" w:color="auto"/>
        <w:left w:val="none" w:sz="0" w:space="0" w:color="auto"/>
        <w:bottom w:val="none" w:sz="0" w:space="0" w:color="auto"/>
        <w:right w:val="none" w:sz="0" w:space="0" w:color="auto"/>
      </w:divBdr>
    </w:div>
    <w:div w:id="448282325">
      <w:bodyDiv w:val="1"/>
      <w:marLeft w:val="0"/>
      <w:marRight w:val="0"/>
      <w:marTop w:val="0"/>
      <w:marBottom w:val="0"/>
      <w:divBdr>
        <w:top w:val="none" w:sz="0" w:space="0" w:color="auto"/>
        <w:left w:val="none" w:sz="0" w:space="0" w:color="auto"/>
        <w:bottom w:val="none" w:sz="0" w:space="0" w:color="auto"/>
        <w:right w:val="none" w:sz="0" w:space="0" w:color="auto"/>
      </w:divBdr>
      <w:divsChild>
        <w:div w:id="417678739">
          <w:marLeft w:val="0"/>
          <w:marRight w:val="0"/>
          <w:marTop w:val="0"/>
          <w:marBottom w:val="0"/>
          <w:divBdr>
            <w:top w:val="none" w:sz="0" w:space="0" w:color="auto"/>
            <w:left w:val="none" w:sz="0" w:space="0" w:color="auto"/>
            <w:bottom w:val="none" w:sz="0" w:space="0" w:color="auto"/>
            <w:right w:val="none" w:sz="0" w:space="0" w:color="auto"/>
          </w:divBdr>
          <w:divsChild>
            <w:div w:id="1994677982">
              <w:marLeft w:val="0"/>
              <w:marRight w:val="0"/>
              <w:marTop w:val="0"/>
              <w:marBottom w:val="0"/>
              <w:divBdr>
                <w:top w:val="none" w:sz="0" w:space="0" w:color="auto"/>
                <w:left w:val="none" w:sz="0" w:space="0" w:color="auto"/>
                <w:bottom w:val="none" w:sz="0" w:space="0" w:color="auto"/>
                <w:right w:val="none" w:sz="0" w:space="0" w:color="auto"/>
              </w:divBdr>
            </w:div>
          </w:divsChild>
        </w:div>
        <w:div w:id="336462115">
          <w:marLeft w:val="0"/>
          <w:marRight w:val="0"/>
          <w:marTop w:val="0"/>
          <w:marBottom w:val="0"/>
          <w:divBdr>
            <w:top w:val="none" w:sz="0" w:space="0" w:color="auto"/>
            <w:left w:val="none" w:sz="0" w:space="0" w:color="auto"/>
            <w:bottom w:val="none" w:sz="0" w:space="0" w:color="auto"/>
            <w:right w:val="none" w:sz="0" w:space="0" w:color="auto"/>
          </w:divBdr>
          <w:divsChild>
            <w:div w:id="9097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0240">
      <w:bodyDiv w:val="1"/>
      <w:marLeft w:val="0"/>
      <w:marRight w:val="0"/>
      <w:marTop w:val="0"/>
      <w:marBottom w:val="0"/>
      <w:divBdr>
        <w:top w:val="none" w:sz="0" w:space="0" w:color="auto"/>
        <w:left w:val="none" w:sz="0" w:space="0" w:color="auto"/>
        <w:bottom w:val="none" w:sz="0" w:space="0" w:color="auto"/>
        <w:right w:val="none" w:sz="0" w:space="0" w:color="auto"/>
      </w:divBdr>
    </w:div>
    <w:div w:id="848102285">
      <w:bodyDiv w:val="1"/>
      <w:marLeft w:val="0"/>
      <w:marRight w:val="0"/>
      <w:marTop w:val="0"/>
      <w:marBottom w:val="0"/>
      <w:divBdr>
        <w:top w:val="none" w:sz="0" w:space="0" w:color="auto"/>
        <w:left w:val="none" w:sz="0" w:space="0" w:color="auto"/>
        <w:bottom w:val="none" w:sz="0" w:space="0" w:color="auto"/>
        <w:right w:val="none" w:sz="0" w:space="0" w:color="auto"/>
      </w:divBdr>
    </w:div>
    <w:div w:id="853147917">
      <w:bodyDiv w:val="1"/>
      <w:marLeft w:val="0"/>
      <w:marRight w:val="0"/>
      <w:marTop w:val="0"/>
      <w:marBottom w:val="0"/>
      <w:divBdr>
        <w:top w:val="none" w:sz="0" w:space="0" w:color="auto"/>
        <w:left w:val="none" w:sz="0" w:space="0" w:color="auto"/>
        <w:bottom w:val="none" w:sz="0" w:space="0" w:color="auto"/>
        <w:right w:val="none" w:sz="0" w:space="0" w:color="auto"/>
      </w:divBdr>
    </w:div>
    <w:div w:id="1468283472">
      <w:bodyDiv w:val="1"/>
      <w:marLeft w:val="0"/>
      <w:marRight w:val="0"/>
      <w:marTop w:val="0"/>
      <w:marBottom w:val="0"/>
      <w:divBdr>
        <w:top w:val="none" w:sz="0" w:space="0" w:color="auto"/>
        <w:left w:val="none" w:sz="0" w:space="0" w:color="auto"/>
        <w:bottom w:val="none" w:sz="0" w:space="0" w:color="auto"/>
        <w:right w:val="none" w:sz="0" w:space="0" w:color="auto"/>
      </w:divBdr>
    </w:div>
    <w:div w:id="19049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en@petter-rasmussen.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08AA-E946-4D00-84EA-FBD93195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2772</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SIVILINGENIØR</vt:lpstr>
    </vt:vector>
  </TitlesOfParts>
  <Company>Homecomputer A\S</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SIVILINGENIØR</dc:title>
  <dc:creator>PJR1</dc:creator>
  <cp:lastModifiedBy>Viktoria Rush Lien</cp:lastModifiedBy>
  <cp:revision>2</cp:revision>
  <cp:lastPrinted>2018-07-06T13:29:00Z</cp:lastPrinted>
  <dcterms:created xsi:type="dcterms:W3CDTF">2019-05-21T06:32:00Z</dcterms:created>
  <dcterms:modified xsi:type="dcterms:W3CDTF">2019-05-21T06:32:00Z</dcterms:modified>
</cp:coreProperties>
</file>